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B2" w:rsidRDefault="00FD49B2" w:rsidP="00FD49B2">
      <w:pPr>
        <w:spacing w:line="600" w:lineRule="exact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附件2：</w:t>
      </w:r>
    </w:p>
    <w:p w:rsidR="00FD49B2" w:rsidRDefault="00FD49B2" w:rsidP="00FD49B2">
      <w:pPr>
        <w:pStyle w:val="1"/>
        <w:widowControl/>
        <w:spacing w:line="240" w:lineRule="auto"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555555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/>
          <w:b w:val="0"/>
          <w:bCs/>
          <w:color w:val="555555"/>
          <w:sz w:val="32"/>
          <w:szCs w:val="32"/>
        </w:rPr>
        <w:t>易制毒化学品的分类和品种目录</w:t>
      </w:r>
      <w:bookmarkEnd w:id="0"/>
    </w:p>
    <w:p w:rsidR="00FD49B2" w:rsidRDefault="00FD49B2" w:rsidP="00FD49B2">
      <w:pPr>
        <w:pStyle w:val="1"/>
        <w:widowControl/>
        <w:spacing w:line="240" w:lineRule="auto"/>
        <w:jc w:val="center"/>
        <w:rPr>
          <w:rFonts w:cs="宋体" w:hint="default"/>
          <w:b w:val="0"/>
          <w:color w:val="333333"/>
          <w:sz w:val="24"/>
          <w:szCs w:val="24"/>
        </w:rPr>
      </w:pPr>
      <w:r>
        <w:rPr>
          <w:rFonts w:cs="宋体"/>
          <w:b w:val="0"/>
          <w:color w:val="333333"/>
          <w:sz w:val="24"/>
          <w:szCs w:val="24"/>
        </w:rPr>
        <w:t>摘自国务院《易制毒化学品管理条例》（2018年修订）</w:t>
      </w:r>
    </w:p>
    <w:tbl>
      <w:tblPr>
        <w:tblW w:w="75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613"/>
      </w:tblGrid>
      <w:tr w:rsidR="00FD49B2" w:rsidTr="00C807F0">
        <w:trPr>
          <w:trHeight w:val="499"/>
          <w:jc w:val="center"/>
        </w:trPr>
        <w:tc>
          <w:tcPr>
            <w:tcW w:w="7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第一类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rFonts w:hint="eastAsia"/>
                <w:sz w:val="22"/>
                <w:szCs w:val="22"/>
              </w:rPr>
              <w:t>苯基</w:t>
            </w:r>
            <w:r>
              <w:rPr>
                <w:rFonts w:hint="eastAsia"/>
                <w:sz w:val="22"/>
                <w:szCs w:val="22"/>
              </w:rPr>
              <w:t>-2-</w:t>
            </w:r>
            <w:r>
              <w:rPr>
                <w:rFonts w:hint="eastAsia"/>
                <w:sz w:val="22"/>
                <w:szCs w:val="22"/>
              </w:rPr>
              <w:t>丙酮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4-</w:t>
            </w:r>
            <w:r>
              <w:rPr>
                <w:rFonts w:hint="eastAsia"/>
                <w:sz w:val="22"/>
                <w:szCs w:val="22"/>
              </w:rPr>
              <w:t>亚甲基二氧苯基</w:t>
            </w:r>
            <w:r>
              <w:rPr>
                <w:rFonts w:hint="eastAsia"/>
                <w:sz w:val="22"/>
                <w:szCs w:val="22"/>
              </w:rPr>
              <w:t>-2-</w:t>
            </w:r>
            <w:r>
              <w:rPr>
                <w:rFonts w:hint="eastAsia"/>
                <w:sz w:val="22"/>
                <w:szCs w:val="22"/>
              </w:rPr>
              <w:t>丙酮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胡椒醛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黄樟素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黄樟油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异黄樟素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 N-</w:t>
            </w:r>
            <w:r>
              <w:rPr>
                <w:rFonts w:hint="eastAsia"/>
                <w:sz w:val="22"/>
                <w:szCs w:val="22"/>
              </w:rPr>
              <w:t>乙酰</w:t>
            </w:r>
            <w:proofErr w:type="gramStart"/>
            <w:r>
              <w:rPr>
                <w:rFonts w:hint="eastAsia"/>
                <w:sz w:val="22"/>
                <w:szCs w:val="22"/>
              </w:rPr>
              <w:t>邻氨基苯酸</w:t>
            </w:r>
            <w:proofErr w:type="gramEnd"/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邻氨基苯甲酸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麦角酸</w:t>
            </w:r>
            <w:r>
              <w:rPr>
                <w:rFonts w:hint="eastAsia"/>
                <w:sz w:val="22"/>
                <w:szCs w:val="22"/>
              </w:rPr>
              <w:t>*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麦角胺</w:t>
            </w:r>
            <w:r>
              <w:rPr>
                <w:rFonts w:hint="eastAsia"/>
                <w:sz w:val="22"/>
                <w:szCs w:val="22"/>
              </w:rPr>
              <w:t>*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麦角新碱</w:t>
            </w:r>
            <w:r>
              <w:rPr>
                <w:rFonts w:hint="eastAsia"/>
                <w:sz w:val="22"/>
                <w:szCs w:val="22"/>
              </w:rPr>
              <w:t>*</w:t>
            </w:r>
          </w:p>
        </w:tc>
      </w:tr>
      <w:tr w:rsidR="00FD49B2" w:rsidTr="00C807F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麻黄素、伪麻黄素、</w:t>
            </w:r>
            <w:proofErr w:type="gramStart"/>
            <w:r>
              <w:rPr>
                <w:rFonts w:hint="eastAsia"/>
                <w:sz w:val="22"/>
                <w:szCs w:val="22"/>
              </w:rPr>
              <w:t>消旋麻黄素</w:t>
            </w:r>
            <w:proofErr w:type="gramEnd"/>
            <w:r>
              <w:rPr>
                <w:rFonts w:hint="eastAsia"/>
                <w:sz w:val="22"/>
                <w:szCs w:val="22"/>
              </w:rPr>
              <w:t>、去甲麻黄素、甲基麻黄素、麻黄浸膏、麻黄浸膏粉等麻黄素类物质</w:t>
            </w:r>
            <w:r>
              <w:rPr>
                <w:rFonts w:hint="eastAsia"/>
                <w:sz w:val="22"/>
                <w:szCs w:val="22"/>
              </w:rPr>
              <w:t>*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7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第二类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苯乙酸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醋</w:t>
            </w:r>
            <w:proofErr w:type="gramEnd"/>
            <w:r>
              <w:rPr>
                <w:rFonts w:hint="eastAsia"/>
                <w:sz w:val="22"/>
                <w:szCs w:val="22"/>
              </w:rPr>
              <w:t>酸酐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三氯甲烷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乙醚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哌啶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7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第三类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甲苯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丙酮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甲基乙基酮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高锰酸钾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硫酸</w:t>
            </w:r>
          </w:p>
        </w:tc>
      </w:tr>
      <w:tr w:rsidR="00FD49B2" w:rsidTr="00C807F0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盐酸</w:t>
            </w:r>
          </w:p>
        </w:tc>
      </w:tr>
      <w:tr w:rsidR="00FD49B2" w:rsidTr="00C807F0">
        <w:trPr>
          <w:trHeight w:val="11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说 明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9B2" w:rsidRDefault="00FD49B2" w:rsidP="00C807F0">
            <w:pPr>
              <w:widowControl/>
              <w:spacing w:after="150" w:line="240" w:lineRule="auto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1、第一类、第二类所列物质可能存在的盐类，也纳入管制。</w:t>
            </w:r>
          </w:p>
          <w:p w:rsidR="00FD49B2" w:rsidRDefault="00FD49B2" w:rsidP="00C807F0">
            <w:pPr>
              <w:widowControl/>
              <w:spacing w:after="150" w:line="240" w:lineRule="auto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2、带有*标记的品种为第一类中的药品类易制毒化学品，第一类中的药品类易制毒化学品包括原料药及其单方制剂。</w:t>
            </w:r>
          </w:p>
          <w:p w:rsidR="00FD49B2" w:rsidRDefault="00FD49B2" w:rsidP="00C807F0">
            <w:pPr>
              <w:widowControl/>
              <w:spacing w:after="150" w:line="240" w:lineRule="auto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3、2021年5月国务院增列α-苯乙酰乙酸甲酯、α-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乙酰乙酰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苯胺、3,4-亚甲基二氧苯基-2-丙酮缩水甘油酸和3,4-亚甲基二氧苯基-2-丙酮缩水甘油酯为第二类易制毒化学品，增列苯乙腈、γ-丁内酯为第三类易制毒化学品。——国办函〔2021〕58号</w:t>
            </w:r>
          </w:p>
        </w:tc>
      </w:tr>
    </w:tbl>
    <w:p w:rsidR="00FD49B2" w:rsidRDefault="00FD49B2" w:rsidP="00FD49B2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br w:type="page"/>
      </w:r>
    </w:p>
    <w:p w:rsidR="00602E0D" w:rsidRDefault="00602E0D"/>
    <w:sectPr w:rsidR="00602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2"/>
    <w:rsid w:val="00602E0D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F3A6A-57D6-4A65-A142-12A3BD2C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B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FD49B2"/>
    <w:pPr>
      <w:spacing w:line="540" w:lineRule="atLeast"/>
      <w:jc w:val="left"/>
      <w:outlineLvl w:val="0"/>
    </w:pPr>
    <w:rPr>
      <w:rFonts w:ascii="宋体" w:eastAsia="宋体" w:hAnsi="宋体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D49B2"/>
    <w:rPr>
      <w:rFonts w:ascii="宋体" w:eastAsia="宋体" w:hAnsi="宋体" w:cs="Times New Roman"/>
      <w:b/>
      <w:kern w:val="44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437</Characters>
  <Application>Microsoft Office Word</Application>
  <DocSecurity>0</DocSecurity>
  <Lines>3</Lines>
  <Paragraphs>1</Paragraphs>
  <ScaleCrop>false</ScaleCrop>
  <Company>P R 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2021-12-02T02:23:00Z</dcterms:created>
  <dcterms:modified xsi:type="dcterms:W3CDTF">2021-12-02T02:24:00Z</dcterms:modified>
</cp:coreProperties>
</file>