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rPr>
          <w:rFonts w:ascii="仿宋" w:hAnsi="仿宋" w:eastAsia="仿宋" w:cs="仿宋"/>
          <w:b/>
          <w:bCs/>
          <w:spacing w:val="15"/>
          <w:sz w:val="30"/>
          <w:szCs w:val="30"/>
        </w:rPr>
      </w:pPr>
    </w:p>
    <w:p>
      <w:pPr>
        <w:spacing w:before="70" w:line="222" w:lineRule="auto"/>
        <w:ind w:left="195"/>
        <w:rPr>
          <w:rFonts w:hint="default" w:ascii="仿宋" w:hAnsi="仿宋" w:eastAsia="仿宋" w:cs="仿宋"/>
          <w:b/>
          <w:bCs/>
          <w:spacing w:val="15"/>
          <w:sz w:val="30"/>
          <w:szCs w:val="30"/>
        </w:rPr>
      </w:pPr>
      <w:r>
        <w:rPr>
          <w:rFonts w:ascii="仿宋" w:hAnsi="仿宋" w:eastAsia="仿宋" w:cs="仿宋"/>
          <w:b/>
          <w:bCs/>
          <w:spacing w:val="15"/>
          <w:sz w:val="30"/>
          <w:szCs w:val="30"/>
        </w:rPr>
        <w:t>附件</w:t>
      </w:r>
      <w:r>
        <w:rPr>
          <w:rFonts w:hint="default" w:ascii="仿宋" w:hAnsi="仿宋" w:eastAsia="仿宋" w:cs="仿宋"/>
          <w:b/>
          <w:bCs/>
          <w:spacing w:val="15"/>
          <w:sz w:val="30"/>
          <w:szCs w:val="30"/>
        </w:rPr>
        <w:t>1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pacing w:val="15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15"/>
          <w:sz w:val="30"/>
          <w:szCs w:val="30"/>
        </w:rPr>
        <w:t>第四届来华留学医学本科教育青年教师英语授课展示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pacing w:val="15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15"/>
          <w:sz w:val="30"/>
          <w:szCs w:val="30"/>
        </w:rPr>
        <w:t>评分标准</w:t>
      </w:r>
    </w:p>
    <w:p>
      <w:pPr>
        <w:spacing w:line="129" w:lineRule="exact"/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40"/>
        <w:gridCol w:w="6901"/>
        <w:gridCol w:w="50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</w:rPr>
              <w:t>一级指标</w:t>
            </w:r>
          </w:p>
        </w:tc>
        <w:tc>
          <w:tcPr>
            <w:tcW w:w="0" w:type="auto"/>
          </w:tcPr>
          <w:p>
            <w:pPr>
              <w:spacing w:before="166" w:line="221" w:lineRule="auto"/>
              <w:ind w:left="121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4"/>
              </w:rPr>
              <w:t>序号</w:t>
            </w:r>
          </w:p>
        </w:tc>
        <w:tc>
          <w:tcPr>
            <w:tcW w:w="0" w:type="auto"/>
          </w:tcPr>
          <w:p>
            <w:pPr>
              <w:spacing w:before="165" w:line="220" w:lineRule="auto"/>
              <w:ind w:left="2482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4"/>
              </w:rPr>
              <w:t>二级指标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</w:rPr>
              <w:t>分值</w:t>
            </w:r>
          </w:p>
        </w:tc>
        <w:tc>
          <w:tcPr>
            <w:tcW w:w="0" w:type="auto"/>
          </w:tcPr>
          <w:p>
            <w:pPr>
              <w:spacing w:before="165" w:line="219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语言仪态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英语授课流畅，发音准确、语言规范、声音清晰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15</w:t>
            </w:r>
          </w:p>
        </w:tc>
        <w:tc>
          <w:tcPr>
            <w:tcW w:w="0" w:type="auto"/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教师仪表端庄、举止优雅，穿着得体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教学内容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教学目的明确，备课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充分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20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讲授内容符合教学大纲要求，适当介绍新进展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内容充实、观点正确，概念清楚，例证恰当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教学内容熟练、重点突出，释明难点、疑点</w:t>
            </w:r>
          </w:p>
        </w:tc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教学方法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ind w:right="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理论联系实际，深入浅出，注重培养学生分析、解决问</w:t>
            </w:r>
            <w:r>
              <w:rPr>
                <w:rFonts w:ascii="宋体" w:hAnsi="宋体" w:eastAsia="宋体" w:cs="宋体"/>
                <w:spacing w:val="15"/>
                <w:sz w:val="24"/>
              </w:rPr>
              <w:t>题的能力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30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</w:rPr>
              <w:t>表达清楚，讲授生动，开展课堂讨论、气氛活跃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ind w:right="4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</w:rPr>
              <w:t>运用新教学方法，开展启发式、互动式教学，时间分配</w:t>
            </w:r>
            <w:r>
              <w:rPr>
                <w:rFonts w:ascii="宋体" w:hAnsi="宋体" w:eastAsia="宋体" w:cs="宋体"/>
                <w:spacing w:val="-6"/>
                <w:sz w:val="24"/>
              </w:rPr>
              <w:t>合理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ind w:right="10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利用多媒体教学，</w:t>
            </w:r>
            <w:r>
              <w:rPr>
                <w:rFonts w:ascii="宋体" w:hAnsi="宋体" w:eastAsia="宋体" w:cs="宋体"/>
                <w:sz w:val="24"/>
              </w:rPr>
              <w:t>PPT</w:t>
            </w:r>
            <w:r>
              <w:rPr>
                <w:rFonts w:ascii="宋体" w:hAnsi="宋体" w:eastAsia="宋体" w:cs="宋体"/>
                <w:spacing w:val="2"/>
                <w:sz w:val="24"/>
              </w:rPr>
              <w:t>制作质量高、美观大方、板书适</w:t>
            </w:r>
            <w:r>
              <w:rPr>
                <w:rFonts w:ascii="宋体" w:hAnsi="宋体" w:eastAsia="宋体" w:cs="宋体"/>
                <w:sz w:val="24"/>
              </w:rPr>
              <w:t>当</w:t>
            </w:r>
          </w:p>
        </w:tc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Arial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教学效果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有效完成教学任务，实现教学目的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Arial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30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</w:rPr>
              <w:t>讲授富有感染力，能吸引学生的注意力，学生参与度高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能启迪学生思考，培养学生的创新思维和自主</w:t>
            </w:r>
            <w:r>
              <w:rPr>
                <w:rFonts w:ascii="宋体" w:hAnsi="宋体" w:eastAsia="宋体" w:cs="宋体"/>
                <w:sz w:val="24"/>
              </w:rPr>
              <w:t>学习能力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</w:rPr>
              <w:t>注重传播知华友华内容</w:t>
            </w:r>
          </w:p>
        </w:tc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0" w:type="auto"/>
            <w:gridSpan w:val="5"/>
            <w:vAlign w:val="center"/>
          </w:tcPr>
          <w:p>
            <w:pPr>
              <w:spacing w:before="78" w:line="220" w:lineRule="auto"/>
              <w:ind w:left="8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</w:rPr>
              <w:t>总</w:t>
            </w:r>
            <w:r>
              <w:rPr>
                <w:rFonts w:ascii="宋体" w:hAnsi="宋体" w:eastAsia="宋体" w:cs="宋体"/>
                <w:spacing w:val="-12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</w:rPr>
              <w:t>分</w:t>
            </w:r>
            <w:r>
              <w:rPr>
                <w:rFonts w:ascii="宋体" w:hAnsi="宋体" w:eastAsia="宋体" w:cs="宋体"/>
                <w:spacing w:val="-24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</w:rPr>
              <w:t>：</w:t>
            </w:r>
          </w:p>
        </w:tc>
      </w:tr>
    </w:tbl>
    <w:p>
      <w:pPr>
        <w:rPr>
          <w:rFonts w:ascii="Arial"/>
        </w:rPr>
      </w:pPr>
    </w:p>
    <w:p>
      <w:pPr>
        <w:sectPr>
          <w:pgSz w:w="11900" w:h="16830"/>
          <w:pgMar w:top="850" w:right="720" w:bottom="850" w:left="720" w:header="0" w:footer="0" w:gutter="0"/>
          <w:cols w:space="0" w:num="1"/>
        </w:sectPr>
      </w:pPr>
    </w:p>
    <w:p>
      <w:pPr>
        <w:spacing w:before="70" w:line="222" w:lineRule="auto"/>
        <w:ind w:left="195"/>
        <w:rPr>
          <w:rFonts w:hint="default" w:ascii="仿宋" w:hAnsi="仿宋" w:eastAsia="仿宋" w:cs="仿宋"/>
          <w:b/>
          <w:bCs/>
          <w:spacing w:val="15"/>
          <w:sz w:val="30"/>
          <w:szCs w:val="30"/>
        </w:rPr>
      </w:pPr>
    </w:p>
    <w:p>
      <w:pPr>
        <w:spacing w:line="221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英语授课展示有关事宜</w:t>
      </w:r>
    </w:p>
    <w:p>
      <w:pPr>
        <w:spacing w:line="272" w:lineRule="auto"/>
        <w:rPr>
          <w:rFonts w:ascii="Arial"/>
        </w:rPr>
      </w:pPr>
    </w:p>
    <w:p>
      <w:pPr>
        <w:spacing w:line="54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1.授课展示教师的资格与要求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ascii="仿宋" w:hAnsi="仿宋" w:eastAsia="仿宋" w:cs="仿宋"/>
          <w:sz w:val="30"/>
          <w:szCs w:val="30"/>
        </w:rPr>
        <w:t>从事来华留学</w:t>
      </w:r>
      <w:r>
        <w:rPr>
          <w:rFonts w:hint="eastAsia" w:ascii="仿宋" w:hAnsi="仿宋" w:eastAsia="仿宋" w:cs="仿宋"/>
          <w:sz w:val="30"/>
          <w:szCs w:val="30"/>
        </w:rPr>
        <w:t>医学本科教育全</w:t>
      </w:r>
      <w:r>
        <w:rPr>
          <w:rFonts w:ascii="仿宋" w:hAnsi="仿宋" w:eastAsia="仿宋" w:cs="仿宋"/>
          <w:sz w:val="30"/>
          <w:szCs w:val="30"/>
        </w:rPr>
        <w:t>英文授课教学三年以上，年龄在40周岁及以下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198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年1月1日以后出生</w:t>
      </w:r>
      <w:r>
        <w:rPr>
          <w:rFonts w:hint="eastAsia" w:ascii="仿宋" w:hAnsi="仿宋" w:eastAsia="仿宋" w:cs="仿宋"/>
          <w:sz w:val="30"/>
          <w:szCs w:val="30"/>
        </w:rPr>
        <w:t>）；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）本次教学展示，参赛单位为中国教育国际交流协会国际医学教育分会理事单位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sz w:val="30"/>
          <w:szCs w:val="30"/>
        </w:rPr>
        <w:t>以学校为单位报名，每所学校限报1人参赛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（3）参加过第一、第二、第三届英语授课展示的教师本次不得报名；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（4）参加英语授课展示的教师准备英文PPT,进行20分钟现场英语授课。</w:t>
      </w:r>
    </w:p>
    <w:p>
      <w:pPr>
        <w:spacing w:line="54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2.具体展示办法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（1）采取集中时间、地点授课展示形式，不分专业，根据抽签顺序随机分组；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（2）授课内容由授课教师决定，授课时间为20分钟，教师按一堂有起承转合的完整课进行准备；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（3）由医学分会聘请专家担任评委；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（4）根据评委现场打分，然后根据得分评出一、二、三等奖。</w:t>
      </w:r>
    </w:p>
    <w:p>
      <w:pPr>
        <w:spacing w:line="54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3.各奖项名额分配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一等奖20%、二等奖50%、三等奖30%,对获奖者颁发证书。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D591A"/>
    <w:rsid w:val="1EBDA91E"/>
    <w:rsid w:val="DFD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2023-07-13T22:48:00Z</dcterms:created>
  <dc:creator>Hanpiao</dc:creator>
  <cp:lastModifiedBy>Hanpiao</cp:lastModifiedBy>
  <dcterms:modified xsi:type="dcterms:W3CDTF">2023-07-13T14:58:51Z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A65A4D3DE13E52C32A9EAF64CC9B34F6_41</vt:lpwstr>
  </property>
</Properties>
</file>