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kern w:val="32"/>
          <w:sz w:val="36"/>
          <w:szCs w:val="36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kern w:val="32"/>
          <w:sz w:val="32"/>
          <w:szCs w:val="40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kern w:val="3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32"/>
          <w:sz w:val="36"/>
          <w:szCs w:val="36"/>
        </w:rPr>
        <w:t>高校教师教学创新大赛简介</w:t>
      </w:r>
    </w:p>
    <w:p>
      <w:pPr>
        <w:ind w:firstLine="640" w:firstLineChars="200"/>
        <w:rPr>
          <w:rFonts w:ascii="方正黑体简体" w:hAnsi="方正黑体简体" w:eastAsia="方正黑体简体" w:cs="方正黑体简体"/>
          <w:kern w:val="32"/>
          <w:sz w:val="32"/>
          <w:szCs w:val="40"/>
        </w:rPr>
      </w:pPr>
      <w:r>
        <w:rPr>
          <w:rFonts w:hint="eastAsia" w:ascii="方正黑体简体" w:hAnsi="方正黑体简体" w:eastAsia="方正黑体简体" w:cs="方正黑体简体"/>
          <w:kern w:val="32"/>
          <w:sz w:val="32"/>
          <w:szCs w:val="40"/>
        </w:rPr>
        <w:t>一、基本情况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指导单位：教育部高等教育司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主办单位：中国高等教育学会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周期：每年举办一次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赛制：校赛、省赛、国赛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竞赛分组：大赛</w:t>
      </w:r>
      <w:r>
        <w:rPr>
          <w:rFonts w:ascii="Times New Roman" w:hAnsi="Times New Roman" w:eastAsia="仿宋" w:cs="Times New Roman"/>
          <w:kern w:val="32"/>
          <w:sz w:val="32"/>
          <w:szCs w:val="40"/>
        </w:rPr>
        <w:t>按照“新工科组”“新医科组”“新农科组”“新文科组”“基础课程组”“课程思政组”和参赛主讲教师专业技术职务等级</w:t>
      </w: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分组</w:t>
      </w:r>
      <w:r>
        <w:rPr>
          <w:rFonts w:ascii="Times New Roman" w:hAnsi="Times New Roman" w:eastAsia="仿宋" w:cs="Times New Roman"/>
          <w:kern w:val="32"/>
          <w:sz w:val="32"/>
          <w:szCs w:val="40"/>
        </w:rPr>
        <w:t>，根据主讲教师专业技术职务等级分“正高组”“副高组”“中级及以下组”三个职称组别</w:t>
      </w: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。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比赛时间：省赛一般为当年3月。</w:t>
      </w:r>
    </w:p>
    <w:p>
      <w:pPr>
        <w:ind w:firstLine="640" w:firstLineChars="200"/>
        <w:rPr>
          <w:rFonts w:ascii="方正黑体简体" w:hAnsi="方正黑体简体" w:eastAsia="方正黑体简体" w:cs="方正黑体简体"/>
          <w:kern w:val="32"/>
          <w:sz w:val="32"/>
          <w:szCs w:val="40"/>
        </w:rPr>
      </w:pPr>
      <w:r>
        <w:rPr>
          <w:rFonts w:hint="eastAsia" w:ascii="方正黑体简体" w:hAnsi="方正黑体简体" w:eastAsia="方正黑体简体" w:cs="方正黑体简体"/>
          <w:kern w:val="32"/>
          <w:sz w:val="32"/>
          <w:szCs w:val="40"/>
        </w:rPr>
        <w:t>二、竞赛内容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竞赛内容包括课堂教学实录视频、教学创新成果报告（或课程思政创新报告）、教学设计创新汇报三部分。</w:t>
      </w:r>
    </w:p>
    <w:p>
      <w:pPr>
        <w:ind w:firstLine="643" w:firstLineChars="200"/>
        <w:rPr>
          <w:rFonts w:ascii="Times New Roman" w:hAnsi="Times New Roman" w:eastAsia="仿宋" w:cs="Times New Roman"/>
          <w:b/>
          <w:bCs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b/>
          <w:bCs/>
          <w:kern w:val="32"/>
          <w:sz w:val="32"/>
          <w:szCs w:val="40"/>
        </w:rPr>
        <w:t>四川省预赛为网络评审，参赛教师需提交材料：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1.参赛申报书。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2.教学创新成果报告(或课程思政创新报告)。教学创新成果报告应基于参赛课程的教学实践经验与反思,体现教学创新成效。聚焦教学实践的真实“问题”，通过课程内容的重构、教学方法的创新、教学环境的创设、教学评价的改革等，</w:t>
      </w:r>
    </w:p>
    <w:p>
      <w:pPr>
        <w:ind w:firstLine="640" w:firstLineChars="200"/>
        <w:rPr>
          <w:rFonts w:hint="eastAsia" w:ascii="Times New Roman" w:hAnsi="Times New Roman" w:eastAsia="仿宋" w:cs="Times New Roman"/>
          <w:kern w:val="32"/>
          <w:sz w:val="32"/>
          <w:szCs w:val="40"/>
        </w:rPr>
      </w:pPr>
    </w:p>
    <w:p>
      <w:pPr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采用教学实验研究的范式解决教学问题，明确教学成效及其推广价值。课程思政创新报告应立足于学科专业的育人特点和要求,发现和解决本课程开展课程思政教学过程中的真实问题。报告包括摘要、正文，字数4000字左右为宜。须同时提供教学创新(或课程思政创新)成果的支撑材料及目录。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3.课堂教学实录视频及相关材料。实录视频为参赛课程中两个1学时的完整教学实录，具体要求详见附件2-3。与课堂教学实录视频配套相关材料包括:参赛课程的教学大纲、课堂教学实录视频内容对应的教案和课件,其中教学大纲主要包括课程名称、课程性质、课时学分、学生对象、课程简介、课程目标、课程内容与教学安排、课程评价等要素。</w:t>
      </w:r>
    </w:p>
    <w:p>
      <w:pPr>
        <w:ind w:firstLine="643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b/>
          <w:bCs/>
          <w:kern w:val="32"/>
          <w:sz w:val="32"/>
          <w:szCs w:val="40"/>
        </w:rPr>
        <w:t>四川省初赛为现场评审：</w:t>
      </w:r>
      <w:r>
        <w:rPr>
          <w:rFonts w:ascii="Times New Roman" w:hAnsi="Times New Roman" w:eastAsia="仿宋" w:cs="Times New Roman"/>
          <w:kern w:val="32"/>
          <w:sz w:val="32"/>
          <w:szCs w:val="40"/>
        </w:rPr>
        <w:t>由主讲教师一人</w:t>
      </w: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结合PPT</w:t>
      </w:r>
      <w:r>
        <w:rPr>
          <w:rFonts w:ascii="Times New Roman" w:hAnsi="Times New Roman" w:eastAsia="仿宋" w:cs="Times New Roman"/>
          <w:kern w:val="32"/>
          <w:sz w:val="32"/>
          <w:szCs w:val="40"/>
        </w:rPr>
        <w:t>进行教学设计创新汇报，每位参赛教师汇报时长不超过15分钟，专家提问交流时长10分钟。</w:t>
      </w:r>
    </w:p>
    <w:p>
      <w:pPr>
        <w:ind w:firstLine="640" w:firstLineChars="200"/>
        <w:rPr>
          <w:rFonts w:ascii="方正黑体简体" w:hAnsi="方正黑体简体" w:eastAsia="方正黑体简体" w:cs="方正黑体简体"/>
          <w:kern w:val="32"/>
          <w:sz w:val="32"/>
          <w:szCs w:val="40"/>
        </w:rPr>
      </w:pPr>
      <w:r>
        <w:rPr>
          <w:rFonts w:hint="eastAsia" w:ascii="方正黑体简体" w:hAnsi="方正黑体简体" w:eastAsia="方正黑体简体" w:cs="方正黑体简体"/>
          <w:kern w:val="32"/>
          <w:sz w:val="32"/>
          <w:szCs w:val="40"/>
        </w:rPr>
        <w:t>三、奖项设置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四川省省</w:t>
      </w:r>
      <w:r>
        <w:rPr>
          <w:rFonts w:ascii="Times New Roman" w:hAnsi="Times New Roman" w:eastAsia="仿宋" w:cs="Times New Roman"/>
          <w:kern w:val="32"/>
          <w:sz w:val="32"/>
          <w:szCs w:val="40"/>
        </w:rPr>
        <w:t>赛</w:t>
      </w: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各组别</w:t>
      </w:r>
      <w:r>
        <w:rPr>
          <w:rFonts w:ascii="Times New Roman" w:hAnsi="Times New Roman" w:eastAsia="仿宋" w:cs="Times New Roman"/>
          <w:kern w:val="32"/>
          <w:sz w:val="32"/>
          <w:szCs w:val="40"/>
        </w:rPr>
        <w:t>设一</w:t>
      </w: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、二、三等奖若干</w:t>
      </w:r>
      <w:r>
        <w:rPr>
          <w:rFonts w:ascii="Times New Roman" w:hAnsi="Times New Roman" w:eastAsia="仿宋" w:cs="Times New Roman"/>
          <w:kern w:val="32"/>
          <w:sz w:val="32"/>
          <w:szCs w:val="40"/>
        </w:rPr>
        <w:t>项</w:t>
      </w: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；</w:t>
      </w:r>
      <w:r>
        <w:rPr>
          <w:rFonts w:ascii="Times New Roman" w:hAnsi="Times New Roman" w:eastAsia="仿宋" w:cs="Times New Roman"/>
          <w:kern w:val="32"/>
          <w:sz w:val="32"/>
          <w:szCs w:val="40"/>
        </w:rPr>
        <w:t>获得一等奖的个人(团队)推荐参加第三届全国高校教师教学创新大赛全国</w:t>
      </w:r>
      <w:r>
        <w:rPr>
          <w:rFonts w:hint="eastAsia" w:ascii="Times New Roman" w:hAnsi="Times New Roman" w:eastAsia="仿宋" w:cs="Times New Roman"/>
          <w:kern w:val="32"/>
          <w:sz w:val="32"/>
          <w:szCs w:val="40"/>
        </w:rPr>
        <w:t>赛。</w:t>
      </w:r>
    </w:p>
    <w:p>
      <w:pPr>
        <w:ind w:firstLine="640" w:firstLineChars="200"/>
        <w:rPr>
          <w:rFonts w:ascii="Times New Roman" w:hAnsi="Times New Roman" w:eastAsia="仿宋" w:cs="Times New Roman"/>
          <w:kern w:val="32"/>
          <w:sz w:val="32"/>
          <w:szCs w:val="40"/>
        </w:rPr>
      </w:pPr>
    </w:p>
    <w:p>
      <w:pPr>
        <w:rPr>
          <w:rFonts w:ascii="Times New Roman" w:hAnsi="Times New Roman" w:eastAsia="仿宋" w:cs="Times New Roman"/>
          <w:kern w:val="32"/>
          <w:sz w:val="32"/>
          <w:szCs w:val="4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ZGY2ZDQ1ZjJjNTA0ODI5Njc1NTQ1YzRkM2RhYjcifQ=="/>
  </w:docVars>
  <w:rsids>
    <w:rsidRoot w:val="00000000"/>
    <w:rsid w:val="742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2023-06-30T06:08:42Z</dcterms:created>
  <dc:creator>pc</dc:creator>
  <cp:lastModifiedBy>反光</cp:lastModifiedBy>
  <dcterms:modified xsi:type="dcterms:W3CDTF">2023-06-30T06:08:59Z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1FF8B7022D1D402E8DA49721CA19C989_12</vt:lpwstr>
  </property>
</Properties>
</file>